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Look w:val="04A0" w:firstRow="1" w:lastRow="0" w:firstColumn="1" w:lastColumn="0" w:noHBand="0" w:noVBand="1"/>
      </w:tblPr>
      <w:tblGrid>
        <w:gridCol w:w="2358"/>
        <w:gridCol w:w="7248"/>
      </w:tblGrid>
      <w:tr w:rsidR="006A542F" w:rsidRPr="006A542F" w:rsidTr="00437CE9">
        <w:trPr>
          <w:trHeight w:val="462"/>
        </w:trPr>
        <w:tc>
          <w:tcPr>
            <w:tcW w:w="9606" w:type="dxa"/>
            <w:gridSpan w:val="2"/>
          </w:tcPr>
          <w:p w:rsidR="00897C26" w:rsidRPr="006A542F" w:rsidRDefault="00897C26" w:rsidP="00897C26">
            <w:pPr>
              <w:jc w:val="center"/>
              <w:rPr>
                <w:rFonts w:asciiTheme="majorHAnsi" w:hAnsiTheme="majorHAnsi"/>
                <w:sz w:val="24"/>
                <w:szCs w:val="24"/>
              </w:rPr>
            </w:pPr>
            <w:r w:rsidRPr="006A542F">
              <w:rPr>
                <w:rFonts w:asciiTheme="majorHAnsi" w:hAnsiTheme="majorHAnsi"/>
                <w:sz w:val="24"/>
                <w:szCs w:val="24"/>
              </w:rPr>
              <w:t>First Grade</w:t>
            </w:r>
          </w:p>
          <w:p w:rsidR="00897C26" w:rsidRPr="006A542F" w:rsidRDefault="00897C26" w:rsidP="00897C26">
            <w:pPr>
              <w:jc w:val="center"/>
              <w:rPr>
                <w:rFonts w:asciiTheme="majorHAnsi" w:hAnsiTheme="majorHAnsi"/>
                <w:sz w:val="24"/>
                <w:szCs w:val="24"/>
              </w:rPr>
            </w:pPr>
            <w:r w:rsidRPr="006A542F">
              <w:rPr>
                <w:rFonts w:asciiTheme="majorHAnsi" w:hAnsiTheme="majorHAnsi"/>
                <w:sz w:val="24"/>
                <w:szCs w:val="24"/>
              </w:rPr>
              <w:t>Yearly Curriculum Overview</w:t>
            </w:r>
          </w:p>
        </w:tc>
      </w:tr>
      <w:tr w:rsidR="006A542F" w:rsidRPr="006A542F" w:rsidTr="00FE04B3">
        <w:trPr>
          <w:trHeight w:val="462"/>
        </w:trPr>
        <w:tc>
          <w:tcPr>
            <w:tcW w:w="2358" w:type="dxa"/>
          </w:tcPr>
          <w:p w:rsidR="00897C26" w:rsidRPr="006A542F" w:rsidRDefault="00D16CDC" w:rsidP="00897C26">
            <w:pPr>
              <w:jc w:val="center"/>
              <w:rPr>
                <w:rFonts w:asciiTheme="majorHAnsi" w:hAnsiTheme="majorHAnsi"/>
                <w:sz w:val="24"/>
                <w:szCs w:val="24"/>
              </w:rPr>
            </w:pPr>
            <w:r w:rsidRPr="006A542F">
              <w:rPr>
                <w:rFonts w:asciiTheme="majorHAnsi" w:hAnsiTheme="majorHAnsi"/>
                <w:sz w:val="24"/>
                <w:szCs w:val="24"/>
              </w:rPr>
              <w:t xml:space="preserve">Topics / </w:t>
            </w:r>
            <w:r w:rsidR="00897C26" w:rsidRPr="006A542F">
              <w:rPr>
                <w:rFonts w:asciiTheme="majorHAnsi" w:hAnsiTheme="majorHAnsi"/>
                <w:sz w:val="24"/>
                <w:szCs w:val="24"/>
              </w:rPr>
              <w:t>Book</w:t>
            </w:r>
            <w:r w:rsidRPr="006A542F">
              <w:rPr>
                <w:rFonts w:asciiTheme="majorHAnsi" w:hAnsiTheme="majorHAnsi"/>
                <w:sz w:val="24"/>
                <w:szCs w:val="24"/>
              </w:rPr>
              <w:t>s</w:t>
            </w:r>
            <w:r w:rsidR="00897C26" w:rsidRPr="006A542F">
              <w:rPr>
                <w:rFonts w:asciiTheme="majorHAnsi" w:hAnsiTheme="majorHAnsi"/>
                <w:sz w:val="24"/>
                <w:szCs w:val="24"/>
              </w:rPr>
              <w:t xml:space="preserve"> / </w:t>
            </w:r>
          </w:p>
          <w:p w:rsidR="00AF5693" w:rsidRPr="006A542F" w:rsidRDefault="00897C26" w:rsidP="00897C26">
            <w:pPr>
              <w:jc w:val="center"/>
              <w:rPr>
                <w:rFonts w:asciiTheme="majorHAnsi" w:hAnsiTheme="majorHAnsi"/>
                <w:sz w:val="24"/>
                <w:szCs w:val="24"/>
              </w:rPr>
            </w:pPr>
            <w:r w:rsidRPr="006A542F">
              <w:rPr>
                <w:rFonts w:asciiTheme="majorHAnsi" w:hAnsiTheme="majorHAnsi"/>
                <w:sz w:val="24"/>
                <w:szCs w:val="24"/>
              </w:rPr>
              <w:t>Unit</w:t>
            </w:r>
            <w:r w:rsidR="00D16CDC" w:rsidRPr="006A542F">
              <w:rPr>
                <w:rFonts w:asciiTheme="majorHAnsi" w:hAnsiTheme="majorHAnsi"/>
                <w:sz w:val="24"/>
                <w:szCs w:val="24"/>
              </w:rPr>
              <w:t>s</w:t>
            </w:r>
            <w:r w:rsidRPr="006A542F">
              <w:rPr>
                <w:rFonts w:asciiTheme="majorHAnsi" w:hAnsiTheme="majorHAnsi"/>
                <w:sz w:val="24"/>
                <w:szCs w:val="24"/>
              </w:rPr>
              <w:t xml:space="preserve"> of Study</w:t>
            </w:r>
          </w:p>
        </w:tc>
        <w:tc>
          <w:tcPr>
            <w:tcW w:w="7248" w:type="dxa"/>
          </w:tcPr>
          <w:p w:rsidR="00AF5693" w:rsidRPr="006A542F" w:rsidRDefault="00897C26" w:rsidP="00FE04B3">
            <w:pPr>
              <w:jc w:val="center"/>
              <w:rPr>
                <w:rFonts w:asciiTheme="majorHAnsi" w:hAnsiTheme="majorHAnsi"/>
                <w:sz w:val="24"/>
                <w:szCs w:val="24"/>
              </w:rPr>
            </w:pPr>
            <w:r w:rsidRPr="006A542F">
              <w:rPr>
                <w:rFonts w:asciiTheme="majorHAnsi" w:hAnsiTheme="majorHAnsi"/>
                <w:sz w:val="24"/>
                <w:szCs w:val="24"/>
              </w:rPr>
              <w:t>Standards</w:t>
            </w:r>
          </w:p>
        </w:tc>
      </w:tr>
      <w:tr w:rsidR="006A542F" w:rsidRPr="006A542F" w:rsidTr="00FE04B3">
        <w:trPr>
          <w:trHeight w:val="436"/>
        </w:trPr>
        <w:tc>
          <w:tcPr>
            <w:tcW w:w="2358" w:type="dxa"/>
          </w:tcPr>
          <w:p w:rsidR="00FE04B3" w:rsidRPr="006A542F" w:rsidRDefault="009C1855" w:rsidP="00897C26">
            <w:pPr>
              <w:jc w:val="center"/>
              <w:rPr>
                <w:rFonts w:asciiTheme="majorHAnsi" w:hAnsiTheme="majorHAnsi"/>
                <w:sz w:val="24"/>
                <w:szCs w:val="24"/>
              </w:rPr>
            </w:pPr>
            <w:r w:rsidRPr="006A542F">
              <w:rPr>
                <w:rFonts w:asciiTheme="majorHAnsi" w:hAnsiTheme="majorHAnsi"/>
                <w:sz w:val="24"/>
                <w:szCs w:val="24"/>
              </w:rPr>
              <w:t>Water Beds</w:t>
            </w:r>
            <w:r w:rsidRPr="006A542F">
              <w:rPr>
                <w:rFonts w:asciiTheme="majorHAnsi" w:hAnsiTheme="majorHAnsi"/>
                <w:sz w:val="24"/>
                <w:szCs w:val="24"/>
              </w:rPr>
              <w:t xml:space="preserve"> </w:t>
            </w:r>
          </w:p>
          <w:p w:rsidR="00AF5693" w:rsidRPr="006A542F" w:rsidRDefault="00897C26" w:rsidP="00897C26">
            <w:pPr>
              <w:jc w:val="center"/>
              <w:rPr>
                <w:rFonts w:asciiTheme="majorHAnsi" w:hAnsiTheme="majorHAnsi"/>
                <w:sz w:val="24"/>
                <w:szCs w:val="24"/>
              </w:rPr>
            </w:pPr>
            <w:r w:rsidRPr="006A542F">
              <w:rPr>
                <w:rFonts w:asciiTheme="majorHAnsi" w:hAnsiTheme="majorHAnsi"/>
                <w:sz w:val="24"/>
                <w:szCs w:val="24"/>
              </w:rPr>
              <w:t>River Beds</w:t>
            </w:r>
          </w:p>
          <w:p w:rsidR="009C1855" w:rsidRPr="006A542F" w:rsidRDefault="009C1855" w:rsidP="00897C26">
            <w:pPr>
              <w:jc w:val="center"/>
              <w:rPr>
                <w:rFonts w:asciiTheme="majorHAnsi" w:hAnsiTheme="majorHAnsi"/>
                <w:sz w:val="24"/>
                <w:szCs w:val="24"/>
              </w:rPr>
            </w:pPr>
            <w:r w:rsidRPr="006A542F">
              <w:rPr>
                <w:rFonts w:asciiTheme="majorHAnsi" w:hAnsiTheme="majorHAnsi"/>
                <w:sz w:val="24"/>
                <w:szCs w:val="24"/>
              </w:rPr>
              <w:t>Prairie Storms</w:t>
            </w:r>
          </w:p>
          <w:p w:rsidR="006A542F" w:rsidRPr="006A542F" w:rsidRDefault="006A542F" w:rsidP="00897C26">
            <w:pPr>
              <w:jc w:val="center"/>
              <w:rPr>
                <w:rFonts w:asciiTheme="majorHAnsi" w:hAnsiTheme="majorHAnsi"/>
                <w:sz w:val="24"/>
                <w:szCs w:val="24"/>
              </w:rPr>
            </w:pPr>
            <w:r w:rsidRPr="006A542F">
              <w:rPr>
                <w:rFonts w:asciiTheme="majorHAnsi" w:hAnsiTheme="majorHAnsi"/>
                <w:sz w:val="24"/>
                <w:szCs w:val="24"/>
              </w:rPr>
              <w:t>Moose and Magpie</w:t>
            </w:r>
          </w:p>
          <w:p w:rsidR="006A542F" w:rsidRPr="006A542F" w:rsidRDefault="006A542F" w:rsidP="00897C26">
            <w:pPr>
              <w:jc w:val="center"/>
              <w:rPr>
                <w:rFonts w:asciiTheme="majorHAnsi" w:hAnsiTheme="majorHAnsi"/>
                <w:sz w:val="24"/>
                <w:szCs w:val="24"/>
              </w:rPr>
            </w:pPr>
            <w:r w:rsidRPr="006A542F">
              <w:rPr>
                <w:rFonts w:asciiTheme="majorHAnsi" w:hAnsiTheme="majorHAnsi"/>
                <w:sz w:val="24"/>
                <w:szCs w:val="24"/>
              </w:rPr>
              <w:t>A Day in the Salt Marsh</w:t>
            </w:r>
          </w:p>
          <w:p w:rsidR="009C1855" w:rsidRPr="006A542F" w:rsidRDefault="009C1855" w:rsidP="00897C26">
            <w:pPr>
              <w:jc w:val="center"/>
              <w:rPr>
                <w:rFonts w:asciiTheme="majorHAnsi" w:hAnsiTheme="majorHAnsi"/>
                <w:sz w:val="24"/>
                <w:szCs w:val="24"/>
              </w:rPr>
            </w:pPr>
          </w:p>
          <w:p w:rsidR="009C1855" w:rsidRPr="006A542F" w:rsidRDefault="009C1855" w:rsidP="00897C26">
            <w:pPr>
              <w:jc w:val="center"/>
              <w:rPr>
                <w:rFonts w:asciiTheme="majorHAnsi" w:hAnsiTheme="majorHAnsi"/>
                <w:sz w:val="24"/>
                <w:szCs w:val="24"/>
              </w:rPr>
            </w:pPr>
          </w:p>
        </w:tc>
        <w:tc>
          <w:tcPr>
            <w:tcW w:w="7248" w:type="dxa"/>
          </w:tcPr>
          <w:p w:rsidR="00AF5693" w:rsidRPr="006A542F" w:rsidRDefault="009C1855" w:rsidP="00FE04B3">
            <w:pPr>
              <w:rPr>
                <w:rFonts w:asciiTheme="majorHAnsi" w:hAnsiTheme="majorHAnsi"/>
                <w:sz w:val="24"/>
                <w:szCs w:val="24"/>
              </w:rPr>
            </w:pPr>
            <w:r w:rsidRPr="006A542F">
              <w:rPr>
                <w:rFonts w:asciiTheme="majorHAnsi" w:hAnsiTheme="majorHAnsi"/>
                <w:sz w:val="24"/>
                <w:szCs w:val="24"/>
              </w:rPr>
              <w:t>Life Science S1L1. Obtain, evaluate, and communicate information about the basic needs of plants and animals. a. Develop models to identify the parts of a plant—root, stem, leaf, and flower. b. Ask questions to compare and contrast the basic needs of plants (air, water, light, and nutrients) and animals (air, water, food, and shelter). c. Design a solution to ensure that a plant or animal has all of its needs met.</w:t>
            </w:r>
          </w:p>
        </w:tc>
      </w:tr>
      <w:tr w:rsidR="006A542F" w:rsidRPr="006A542F" w:rsidTr="00FE04B3">
        <w:trPr>
          <w:trHeight w:val="462"/>
        </w:trPr>
        <w:tc>
          <w:tcPr>
            <w:tcW w:w="2358" w:type="dxa"/>
          </w:tcPr>
          <w:p w:rsidR="00AF5693" w:rsidRPr="006A542F" w:rsidRDefault="00D16CDC" w:rsidP="00897C26">
            <w:pPr>
              <w:jc w:val="center"/>
              <w:rPr>
                <w:rFonts w:asciiTheme="majorHAnsi" w:hAnsiTheme="majorHAnsi"/>
                <w:sz w:val="24"/>
                <w:szCs w:val="24"/>
              </w:rPr>
            </w:pPr>
            <w:r w:rsidRPr="006A542F">
              <w:rPr>
                <w:rFonts w:asciiTheme="majorHAnsi" w:hAnsiTheme="majorHAnsi"/>
                <w:sz w:val="24"/>
                <w:szCs w:val="24"/>
              </w:rPr>
              <w:t>Prairie Storms</w:t>
            </w:r>
          </w:p>
          <w:p w:rsidR="00FE04B3" w:rsidRPr="006A542F" w:rsidRDefault="00FE04B3" w:rsidP="00897C26">
            <w:pPr>
              <w:jc w:val="center"/>
              <w:rPr>
                <w:rFonts w:asciiTheme="majorHAnsi" w:hAnsiTheme="majorHAnsi"/>
                <w:sz w:val="24"/>
                <w:szCs w:val="24"/>
              </w:rPr>
            </w:pPr>
            <w:r w:rsidRPr="006A542F">
              <w:rPr>
                <w:rFonts w:asciiTheme="majorHAnsi" w:hAnsiTheme="majorHAnsi"/>
                <w:sz w:val="24"/>
                <w:szCs w:val="24"/>
              </w:rPr>
              <w:t>(Research projects on the animals of the prairie; compare contrast characteristics of grasslands around the world; measure the lengths of the animals we are studying)</w:t>
            </w:r>
          </w:p>
          <w:p w:rsidR="00FE04B3" w:rsidRPr="006A542F" w:rsidRDefault="00FE04B3" w:rsidP="00897C26">
            <w:pPr>
              <w:jc w:val="center"/>
              <w:rPr>
                <w:rFonts w:asciiTheme="majorHAnsi" w:hAnsiTheme="majorHAnsi"/>
                <w:sz w:val="24"/>
                <w:szCs w:val="24"/>
              </w:rPr>
            </w:pPr>
          </w:p>
          <w:p w:rsidR="00D16CDC" w:rsidRPr="006A542F" w:rsidRDefault="00D16CDC" w:rsidP="00897C26">
            <w:pPr>
              <w:jc w:val="center"/>
              <w:rPr>
                <w:rFonts w:asciiTheme="majorHAnsi" w:hAnsiTheme="majorHAnsi"/>
                <w:sz w:val="24"/>
                <w:szCs w:val="24"/>
              </w:rPr>
            </w:pPr>
            <w:r w:rsidRPr="006A542F">
              <w:rPr>
                <w:rFonts w:asciiTheme="majorHAnsi" w:hAnsiTheme="majorHAnsi"/>
                <w:sz w:val="24"/>
                <w:szCs w:val="24"/>
              </w:rPr>
              <w:t>Water Cycle</w:t>
            </w:r>
          </w:p>
          <w:p w:rsidR="00D16CDC" w:rsidRPr="006A542F" w:rsidRDefault="00FE04B3" w:rsidP="00897C26">
            <w:pPr>
              <w:jc w:val="center"/>
              <w:rPr>
                <w:rFonts w:asciiTheme="majorHAnsi" w:hAnsiTheme="majorHAnsi"/>
                <w:sz w:val="24"/>
                <w:szCs w:val="24"/>
              </w:rPr>
            </w:pPr>
            <w:r w:rsidRPr="006A542F">
              <w:rPr>
                <w:rFonts w:asciiTheme="majorHAnsi" w:hAnsiTheme="majorHAnsi"/>
                <w:sz w:val="24"/>
                <w:szCs w:val="24"/>
              </w:rPr>
              <w:t xml:space="preserve">And </w:t>
            </w:r>
            <w:r w:rsidR="00D16CDC" w:rsidRPr="006A542F">
              <w:rPr>
                <w:rFonts w:asciiTheme="majorHAnsi" w:hAnsiTheme="majorHAnsi"/>
                <w:sz w:val="24"/>
                <w:szCs w:val="24"/>
              </w:rPr>
              <w:t>Weather</w:t>
            </w:r>
          </w:p>
        </w:tc>
        <w:tc>
          <w:tcPr>
            <w:tcW w:w="7248" w:type="dxa"/>
          </w:tcPr>
          <w:p w:rsidR="00D16CDC" w:rsidRPr="006A542F" w:rsidRDefault="00D16CDC" w:rsidP="00FE04B3">
            <w:pPr>
              <w:pStyle w:val="Default"/>
              <w:rPr>
                <w:rFonts w:asciiTheme="majorHAnsi" w:hAnsiTheme="majorHAnsi"/>
                <w:color w:val="auto"/>
              </w:rPr>
            </w:pPr>
            <w:r w:rsidRPr="006A542F">
              <w:rPr>
                <w:rFonts w:asciiTheme="majorHAnsi" w:hAnsiTheme="majorHAnsi"/>
                <w:color w:val="auto"/>
              </w:rPr>
              <w:t>S1E1. Obtain, evaluate, and communicate weather data to identify weather patterns. a. Represent data in tables and/or graphs to identify and describe different types of weather and the characteristics of each type. b. Ask questions to identify forms of precipitation such as rain, snow, sleet, and hailstones as either solid (ice) or liquid (water). c. Plan and carry out investigations on current weather conditions by observing, measuring with simple weather instruments (thermometer, wind vane, rain gauge), and recording weather data (temperature, precipitation, sky conditions, and weather events) in a periodic journal, on a calendar, and graphically. d. Analyze data to identify seasonal patterns of change. (Clarification statement: Examples could include temperature, rainfall/snowfall, and changes to the environment.)</w:t>
            </w:r>
          </w:p>
          <w:p w:rsidR="006B59FB" w:rsidRPr="006A542F" w:rsidRDefault="006B59FB" w:rsidP="00FE04B3">
            <w:pPr>
              <w:pStyle w:val="Default"/>
              <w:rPr>
                <w:rFonts w:asciiTheme="majorHAnsi" w:hAnsiTheme="majorHAnsi"/>
                <w:b/>
                <w:bCs/>
                <w:color w:val="auto"/>
                <w:u w:val="single"/>
              </w:rPr>
            </w:pPr>
          </w:p>
          <w:p w:rsidR="00FE04B3" w:rsidRPr="006A542F" w:rsidRDefault="00FE04B3" w:rsidP="00FE04B3">
            <w:pPr>
              <w:pStyle w:val="Default"/>
              <w:rPr>
                <w:rFonts w:asciiTheme="majorHAnsi" w:hAnsiTheme="majorHAnsi"/>
                <w:color w:val="auto"/>
              </w:rPr>
            </w:pPr>
            <w:r w:rsidRPr="006A542F">
              <w:rPr>
                <w:rFonts w:asciiTheme="majorHAnsi" w:hAnsiTheme="majorHAnsi"/>
                <w:color w:val="auto"/>
              </w:rPr>
              <w:t xml:space="preserve">MGSE1.MD.1 Order three objects by length; compare the lengths of two objects indirectly by using a third object. </w:t>
            </w:r>
          </w:p>
          <w:p w:rsidR="00FE04B3" w:rsidRPr="006A542F" w:rsidRDefault="00FE04B3" w:rsidP="00FE04B3">
            <w:pPr>
              <w:pStyle w:val="Default"/>
              <w:rPr>
                <w:rFonts w:asciiTheme="majorHAnsi" w:hAnsiTheme="majorHAnsi"/>
                <w:color w:val="auto"/>
              </w:rPr>
            </w:pPr>
            <w:r w:rsidRPr="006A542F">
              <w:rPr>
                <w:rFonts w:asciiTheme="majorHAnsi" w:hAnsiTheme="majorHAnsi"/>
                <w:color w:val="auto"/>
              </w:rPr>
              <w:t xml:space="preserve">MGSE1.MD.2 Express the length of an object as a whole number of length units, by </w:t>
            </w:r>
            <w:proofErr w:type="gramStart"/>
            <w:r w:rsidRPr="006A542F">
              <w:rPr>
                <w:rFonts w:asciiTheme="majorHAnsi" w:hAnsiTheme="majorHAnsi"/>
                <w:color w:val="auto"/>
              </w:rPr>
              <w:t>laying</w:t>
            </w:r>
            <w:proofErr w:type="gramEnd"/>
            <w:r w:rsidRPr="006A542F">
              <w:rPr>
                <w:rFonts w:asciiTheme="majorHAnsi" w:hAnsiTheme="majorHAnsi"/>
                <w:color w:val="auto"/>
              </w:rPr>
              <w:t xml:space="preserve"> multiple copies of a shorter object (the length unit) end to end; understand that the length measurement of an object is the number of same-size length units that span it with no gaps or overlaps. (Iteration) Tell and write time. </w:t>
            </w:r>
          </w:p>
          <w:p w:rsidR="00AF5693" w:rsidRPr="006A542F" w:rsidRDefault="00AF5693" w:rsidP="00FE04B3">
            <w:pPr>
              <w:pStyle w:val="Default"/>
              <w:rPr>
                <w:rFonts w:asciiTheme="majorHAnsi" w:hAnsiTheme="majorHAnsi"/>
                <w:color w:val="auto"/>
              </w:rPr>
            </w:pPr>
          </w:p>
        </w:tc>
      </w:tr>
      <w:tr w:rsidR="006A542F" w:rsidRPr="006A542F" w:rsidTr="00FE04B3">
        <w:trPr>
          <w:trHeight w:val="462"/>
        </w:trPr>
        <w:tc>
          <w:tcPr>
            <w:tcW w:w="2358" w:type="dxa"/>
          </w:tcPr>
          <w:p w:rsidR="006B59FB" w:rsidRPr="006A542F" w:rsidRDefault="006B59FB" w:rsidP="00897C26">
            <w:pPr>
              <w:jc w:val="center"/>
              <w:rPr>
                <w:rFonts w:asciiTheme="majorHAnsi" w:hAnsiTheme="majorHAnsi"/>
                <w:sz w:val="24"/>
                <w:szCs w:val="24"/>
              </w:rPr>
            </w:pPr>
            <w:r w:rsidRPr="006A542F">
              <w:rPr>
                <w:rFonts w:asciiTheme="majorHAnsi" w:hAnsiTheme="majorHAnsi"/>
                <w:sz w:val="24"/>
                <w:szCs w:val="24"/>
              </w:rPr>
              <w:t xml:space="preserve">A Day in the </w:t>
            </w:r>
          </w:p>
          <w:p w:rsidR="009C1855" w:rsidRPr="006A542F" w:rsidRDefault="00FE04B3" w:rsidP="00897C26">
            <w:pPr>
              <w:jc w:val="center"/>
              <w:rPr>
                <w:rFonts w:asciiTheme="majorHAnsi" w:hAnsiTheme="majorHAnsi"/>
                <w:sz w:val="24"/>
                <w:szCs w:val="24"/>
              </w:rPr>
            </w:pPr>
            <w:r w:rsidRPr="006A542F">
              <w:rPr>
                <w:rFonts w:asciiTheme="majorHAnsi" w:hAnsiTheme="majorHAnsi"/>
                <w:sz w:val="24"/>
                <w:szCs w:val="24"/>
              </w:rPr>
              <w:t>Salt Marsh</w:t>
            </w:r>
          </w:p>
        </w:tc>
        <w:tc>
          <w:tcPr>
            <w:tcW w:w="7248" w:type="dxa"/>
          </w:tcPr>
          <w:p w:rsidR="009C1855" w:rsidRPr="006A542F" w:rsidRDefault="00FE04B3" w:rsidP="00FE04B3">
            <w:pPr>
              <w:pStyle w:val="Default"/>
              <w:rPr>
                <w:rFonts w:asciiTheme="majorHAnsi" w:hAnsiTheme="majorHAnsi"/>
                <w:color w:val="auto"/>
              </w:rPr>
            </w:pPr>
            <w:r w:rsidRPr="006A542F">
              <w:rPr>
                <w:rFonts w:asciiTheme="majorHAnsi" w:hAnsiTheme="majorHAnsi"/>
                <w:color w:val="auto"/>
              </w:rPr>
              <w:t>MGSE1.MD.3 Tell and write time in hours and half-hours using analog and digital clocks.</w:t>
            </w:r>
          </w:p>
        </w:tc>
      </w:tr>
      <w:tr w:rsidR="00FE04B3" w:rsidRPr="006A542F" w:rsidTr="00FE04B3">
        <w:trPr>
          <w:trHeight w:val="462"/>
        </w:trPr>
        <w:tc>
          <w:tcPr>
            <w:tcW w:w="2358" w:type="dxa"/>
          </w:tcPr>
          <w:p w:rsidR="00FE04B3" w:rsidRPr="006A542F" w:rsidRDefault="00FE04B3" w:rsidP="00897C26">
            <w:pPr>
              <w:jc w:val="center"/>
              <w:rPr>
                <w:rFonts w:asciiTheme="majorHAnsi" w:hAnsiTheme="majorHAnsi"/>
                <w:sz w:val="24"/>
                <w:szCs w:val="24"/>
              </w:rPr>
            </w:pPr>
            <w:r w:rsidRPr="006A542F">
              <w:rPr>
                <w:rFonts w:asciiTheme="majorHAnsi" w:hAnsiTheme="majorHAnsi"/>
                <w:sz w:val="24"/>
                <w:szCs w:val="24"/>
              </w:rPr>
              <w:t>Theodore Roosevelt and National Parks</w:t>
            </w:r>
          </w:p>
        </w:tc>
        <w:tc>
          <w:tcPr>
            <w:tcW w:w="7248" w:type="dxa"/>
          </w:tcPr>
          <w:p w:rsidR="006B59FB" w:rsidRPr="006A542F" w:rsidRDefault="006B59FB" w:rsidP="00FE04B3">
            <w:pPr>
              <w:pStyle w:val="Default"/>
              <w:rPr>
                <w:rFonts w:asciiTheme="majorHAnsi" w:hAnsiTheme="majorHAnsi"/>
                <w:color w:val="auto"/>
              </w:rPr>
            </w:pPr>
            <w:r w:rsidRPr="006A542F">
              <w:rPr>
                <w:rFonts w:asciiTheme="majorHAnsi" w:hAnsiTheme="majorHAnsi"/>
                <w:color w:val="auto"/>
              </w:rPr>
              <w:t xml:space="preserve">Historical Understandings SS1H1 Read about and describe the life of historical figures in American history. a. Identify the contributions made by these figures: Benjamin Franklin (inventor/author/ statesman), Thomas Jefferson (Declaration of Independence), Meriwether Lewis and William Clark with Sacagawea (exploration), Theodore Roosevelt (National Parks and the environment), George Washington Carver (science), and Ruby Bridges (civil rights). b. Describe how everyday life of these historical figures is similar to and different from everyday life in the present (for example: food, </w:t>
            </w:r>
            <w:r w:rsidRPr="006A542F">
              <w:rPr>
                <w:rFonts w:asciiTheme="majorHAnsi" w:hAnsiTheme="majorHAnsi"/>
                <w:color w:val="auto"/>
              </w:rPr>
              <w:lastRenderedPageBreak/>
              <w:t xml:space="preserve">clothing, homes, transportation, communication, recreation, etc.). </w:t>
            </w:r>
          </w:p>
          <w:p w:rsidR="006B59FB" w:rsidRPr="006A542F" w:rsidRDefault="006B59FB" w:rsidP="00FE04B3">
            <w:pPr>
              <w:pStyle w:val="Default"/>
              <w:rPr>
                <w:rFonts w:asciiTheme="majorHAnsi" w:hAnsiTheme="majorHAnsi"/>
                <w:color w:val="auto"/>
              </w:rPr>
            </w:pPr>
            <w:r w:rsidRPr="006A542F">
              <w:rPr>
                <w:rFonts w:asciiTheme="majorHAnsi" w:hAnsiTheme="majorHAnsi"/>
                <w:color w:val="auto"/>
              </w:rPr>
              <w:t xml:space="preserve">Geographic Understandings </w:t>
            </w:r>
          </w:p>
          <w:p w:rsidR="006B59FB" w:rsidRPr="006A542F" w:rsidRDefault="006B59FB" w:rsidP="00FE04B3">
            <w:pPr>
              <w:pStyle w:val="Default"/>
              <w:rPr>
                <w:rFonts w:asciiTheme="majorHAnsi" w:hAnsiTheme="majorHAnsi"/>
                <w:color w:val="auto"/>
              </w:rPr>
            </w:pPr>
            <w:r w:rsidRPr="006A542F">
              <w:rPr>
                <w:rFonts w:asciiTheme="majorHAnsi" w:hAnsiTheme="majorHAnsi"/>
                <w:color w:val="auto"/>
              </w:rPr>
              <w:t xml:space="preserve">SS1G1 Describe how each historic figure in SS1H1a was influenced by his or her time and place. a. American colonies (Benjamin Franklin and Thomas Jefferson) b. American frontier (Lewis &amp; Clark and Sacagawea) c. National Parks (Theodore Roosevelt) d. Southern U.S. (George Washington Carver and Ruby Bridges) </w:t>
            </w:r>
          </w:p>
          <w:p w:rsidR="006B59FB" w:rsidRPr="006A542F" w:rsidRDefault="006B59FB" w:rsidP="00FE04B3">
            <w:pPr>
              <w:pStyle w:val="Default"/>
              <w:rPr>
                <w:rFonts w:asciiTheme="majorHAnsi" w:hAnsiTheme="majorHAnsi"/>
                <w:color w:val="auto"/>
              </w:rPr>
            </w:pPr>
            <w:r w:rsidRPr="006A542F">
              <w:rPr>
                <w:rFonts w:asciiTheme="majorHAnsi" w:hAnsiTheme="majorHAnsi"/>
                <w:color w:val="auto"/>
              </w:rPr>
              <w:t xml:space="preserve">SS1G2 Identify and locate the student’s city, county, state, nation (country), and continent on a simple map or a globe. </w:t>
            </w:r>
          </w:p>
          <w:p w:rsidR="00FE04B3" w:rsidRPr="006A542F" w:rsidRDefault="006B59FB" w:rsidP="00FE04B3">
            <w:pPr>
              <w:pStyle w:val="Default"/>
              <w:rPr>
                <w:rFonts w:asciiTheme="majorHAnsi" w:hAnsiTheme="majorHAnsi"/>
                <w:color w:val="auto"/>
              </w:rPr>
            </w:pPr>
            <w:r w:rsidRPr="006A542F">
              <w:rPr>
                <w:rFonts w:asciiTheme="majorHAnsi" w:hAnsiTheme="majorHAnsi"/>
                <w:color w:val="auto"/>
              </w:rPr>
              <w:t xml:space="preserve">SS1G3 Locate major topographical features of the earth’s surface. a. Locate all of the continents: North America, South America, Africa, Europe, Asia, Antarctica, and Australia. b. Locate the major oceans: Arctic, Atlantic, Pacific, and Indian Ocean. c. Identify and describe landforms (mountains, deserts, valleys, and coasts). </w:t>
            </w:r>
          </w:p>
        </w:tc>
      </w:tr>
      <w:tr w:rsidR="00FE04B3" w:rsidRPr="006A542F" w:rsidTr="00FE04B3">
        <w:trPr>
          <w:trHeight w:val="462"/>
        </w:trPr>
        <w:tc>
          <w:tcPr>
            <w:tcW w:w="2358" w:type="dxa"/>
          </w:tcPr>
          <w:p w:rsidR="00FE04B3" w:rsidRPr="006A542F" w:rsidRDefault="00FE04B3" w:rsidP="00897C26">
            <w:pPr>
              <w:jc w:val="center"/>
              <w:rPr>
                <w:rFonts w:asciiTheme="majorHAnsi" w:hAnsiTheme="majorHAnsi"/>
                <w:sz w:val="24"/>
                <w:szCs w:val="24"/>
              </w:rPr>
            </w:pPr>
          </w:p>
        </w:tc>
        <w:tc>
          <w:tcPr>
            <w:tcW w:w="7248" w:type="dxa"/>
          </w:tcPr>
          <w:p w:rsidR="006B59FB" w:rsidRPr="006A542F" w:rsidRDefault="006B59FB" w:rsidP="00FE04B3">
            <w:pPr>
              <w:rPr>
                <w:rFonts w:asciiTheme="majorHAnsi" w:hAnsiTheme="majorHAnsi"/>
                <w:sz w:val="24"/>
                <w:szCs w:val="24"/>
              </w:rPr>
            </w:pPr>
            <w:r w:rsidRPr="006A542F">
              <w:rPr>
                <w:rFonts w:asciiTheme="majorHAnsi" w:hAnsiTheme="majorHAnsi"/>
                <w:sz w:val="24"/>
                <w:szCs w:val="24"/>
              </w:rPr>
              <w:t xml:space="preserve">Government/Civic Understandings </w:t>
            </w:r>
          </w:p>
          <w:p w:rsidR="00FE04B3" w:rsidRPr="006A542F" w:rsidRDefault="006B59FB" w:rsidP="00FE04B3">
            <w:pPr>
              <w:rPr>
                <w:rFonts w:asciiTheme="majorHAnsi" w:hAnsiTheme="majorHAnsi"/>
                <w:sz w:val="24"/>
                <w:szCs w:val="24"/>
              </w:rPr>
            </w:pPr>
            <w:r w:rsidRPr="006A542F">
              <w:rPr>
                <w:rFonts w:asciiTheme="majorHAnsi" w:hAnsiTheme="majorHAnsi"/>
                <w:sz w:val="24"/>
                <w:szCs w:val="24"/>
              </w:rPr>
              <w:t xml:space="preserve">SS1CG1 Describe how the historical figures in SS1H1a display positive character traits such as: fairness, respect for others, respect for the environment, courage, equality, tolerance, perseverance, and commitment. SS1CG2 Explore the concept of patriotism through the words in the songs America (My Country </w:t>
            </w:r>
            <w:proofErr w:type="spellStart"/>
            <w:r w:rsidRPr="006A542F">
              <w:rPr>
                <w:rFonts w:asciiTheme="majorHAnsi" w:hAnsiTheme="majorHAnsi"/>
                <w:sz w:val="24"/>
                <w:szCs w:val="24"/>
              </w:rPr>
              <w:t>‘Tis</w:t>
            </w:r>
            <w:proofErr w:type="spellEnd"/>
            <w:r w:rsidRPr="006A542F">
              <w:rPr>
                <w:rFonts w:asciiTheme="majorHAnsi" w:hAnsiTheme="majorHAnsi"/>
                <w:sz w:val="24"/>
                <w:szCs w:val="24"/>
              </w:rPr>
              <w:t xml:space="preserve"> of Thee) and America the Beautiful (for example: brotherhood, liberty, freedom, pride, etc.).</w:t>
            </w:r>
          </w:p>
        </w:tc>
        <w:bookmarkStart w:id="0" w:name="_GoBack"/>
        <w:bookmarkEnd w:id="0"/>
      </w:tr>
      <w:tr w:rsidR="006A542F" w:rsidRPr="006A542F" w:rsidTr="00FE04B3">
        <w:trPr>
          <w:trHeight w:val="462"/>
        </w:trPr>
        <w:tc>
          <w:tcPr>
            <w:tcW w:w="2358" w:type="dxa"/>
          </w:tcPr>
          <w:p w:rsidR="006A542F" w:rsidRPr="006A542F" w:rsidRDefault="006A542F" w:rsidP="00897C26">
            <w:pPr>
              <w:jc w:val="center"/>
              <w:rPr>
                <w:rFonts w:asciiTheme="majorHAnsi" w:hAnsiTheme="majorHAnsi"/>
                <w:sz w:val="24"/>
                <w:szCs w:val="24"/>
              </w:rPr>
            </w:pPr>
            <w:r w:rsidRPr="006A542F">
              <w:rPr>
                <w:rFonts w:asciiTheme="majorHAnsi" w:hAnsiTheme="majorHAnsi"/>
                <w:sz w:val="24"/>
                <w:szCs w:val="24"/>
              </w:rPr>
              <w:t>Narrative</w:t>
            </w:r>
            <w:r w:rsidRPr="006A542F">
              <w:rPr>
                <w:rFonts w:asciiTheme="majorHAnsi" w:hAnsiTheme="majorHAnsi"/>
                <w:sz w:val="24"/>
                <w:szCs w:val="24"/>
              </w:rPr>
              <w:t xml:space="preserve"> Writing</w:t>
            </w:r>
          </w:p>
          <w:p w:rsidR="006A542F" w:rsidRPr="006A542F" w:rsidRDefault="006A542F" w:rsidP="00897C26">
            <w:pPr>
              <w:jc w:val="center"/>
              <w:rPr>
                <w:rFonts w:asciiTheme="majorHAnsi" w:hAnsiTheme="majorHAnsi"/>
                <w:sz w:val="24"/>
                <w:szCs w:val="24"/>
              </w:rPr>
            </w:pPr>
          </w:p>
        </w:tc>
        <w:tc>
          <w:tcPr>
            <w:tcW w:w="7248" w:type="dxa"/>
          </w:tcPr>
          <w:p w:rsidR="006A542F" w:rsidRPr="006A542F" w:rsidRDefault="006A542F" w:rsidP="00FE04B3">
            <w:pPr>
              <w:rPr>
                <w:rFonts w:asciiTheme="majorHAnsi" w:hAnsiTheme="majorHAnsi"/>
                <w:sz w:val="24"/>
                <w:szCs w:val="24"/>
              </w:rPr>
            </w:pPr>
            <w:r w:rsidRPr="006A542F">
              <w:rPr>
                <w:rFonts w:asciiTheme="majorHAnsi" w:hAnsiTheme="majorHAnsi"/>
                <w:sz w:val="24"/>
                <w:szCs w:val="24"/>
              </w:rPr>
              <w:t>ELAGSE1W3: Write narratives in which they recount two or more appropriately sequenced events, include some details regarding what happened, use temporal words to signal event order, and provide some sense of closure.</w:t>
            </w:r>
            <w:r w:rsidRPr="006A542F">
              <w:rPr>
                <w:rFonts w:asciiTheme="majorHAnsi" w:hAnsiTheme="majorHAnsi"/>
                <w:sz w:val="24"/>
                <w:szCs w:val="24"/>
              </w:rPr>
              <w:t xml:space="preserve"> </w:t>
            </w:r>
          </w:p>
          <w:p w:rsidR="006A542F" w:rsidRPr="006A542F" w:rsidRDefault="006A542F" w:rsidP="00FE04B3">
            <w:pPr>
              <w:rPr>
                <w:rFonts w:asciiTheme="majorHAnsi" w:hAnsiTheme="majorHAnsi"/>
                <w:sz w:val="24"/>
                <w:szCs w:val="24"/>
              </w:rPr>
            </w:pPr>
            <w:r w:rsidRPr="006A542F">
              <w:rPr>
                <w:rFonts w:asciiTheme="majorHAnsi" w:hAnsiTheme="majorHAnsi"/>
                <w:sz w:val="24"/>
                <w:szCs w:val="24"/>
              </w:rPr>
              <w:t>ELAGSE1W6: With guidance and support from adults, use a variety of tools to produce and publish writing, including digital tools and collaboration with peers</w:t>
            </w:r>
          </w:p>
        </w:tc>
      </w:tr>
      <w:tr w:rsidR="006A542F" w:rsidRPr="006A542F" w:rsidTr="00FE04B3">
        <w:trPr>
          <w:trHeight w:val="462"/>
        </w:trPr>
        <w:tc>
          <w:tcPr>
            <w:tcW w:w="2358" w:type="dxa"/>
          </w:tcPr>
          <w:p w:rsidR="009C1855" w:rsidRPr="006A542F" w:rsidRDefault="009C1855" w:rsidP="00897C26">
            <w:pPr>
              <w:jc w:val="center"/>
              <w:rPr>
                <w:rFonts w:asciiTheme="majorHAnsi" w:hAnsiTheme="majorHAnsi"/>
                <w:sz w:val="24"/>
                <w:szCs w:val="24"/>
              </w:rPr>
            </w:pPr>
            <w:r w:rsidRPr="006A542F">
              <w:rPr>
                <w:rFonts w:asciiTheme="majorHAnsi" w:hAnsiTheme="majorHAnsi"/>
                <w:sz w:val="24"/>
                <w:szCs w:val="24"/>
              </w:rPr>
              <w:t>Web links:</w:t>
            </w:r>
          </w:p>
        </w:tc>
        <w:tc>
          <w:tcPr>
            <w:tcW w:w="7248" w:type="dxa"/>
          </w:tcPr>
          <w:p w:rsidR="009C1855" w:rsidRPr="006A542F" w:rsidRDefault="009C1855" w:rsidP="00FE04B3">
            <w:pPr>
              <w:pStyle w:val="Default"/>
              <w:rPr>
                <w:rFonts w:asciiTheme="majorHAnsi" w:hAnsiTheme="majorHAnsi"/>
                <w:color w:val="auto"/>
              </w:rPr>
            </w:pPr>
            <w:hyperlink r:id="rId5" w:history="1">
              <w:r w:rsidRPr="006A542F">
                <w:rPr>
                  <w:rStyle w:val="Hyperlink"/>
                  <w:rFonts w:asciiTheme="majorHAnsi" w:hAnsiTheme="majorHAnsi"/>
                  <w:color w:val="auto"/>
                </w:rPr>
                <w:t>https://www.georgiastandards.org/Georgia-Standards/Pages/default.aspx</w:t>
              </w:r>
            </w:hyperlink>
          </w:p>
          <w:p w:rsidR="009C1855" w:rsidRPr="006A542F" w:rsidRDefault="009C1855" w:rsidP="00FE04B3">
            <w:pPr>
              <w:pStyle w:val="Default"/>
              <w:rPr>
                <w:rFonts w:asciiTheme="majorHAnsi" w:hAnsiTheme="majorHAnsi"/>
                <w:color w:val="auto"/>
              </w:rPr>
            </w:pPr>
          </w:p>
          <w:p w:rsidR="009C1855" w:rsidRPr="006A542F" w:rsidRDefault="009C1855" w:rsidP="00FE04B3">
            <w:pPr>
              <w:pStyle w:val="Default"/>
              <w:rPr>
                <w:rFonts w:asciiTheme="majorHAnsi" w:hAnsiTheme="majorHAnsi"/>
                <w:color w:val="auto"/>
              </w:rPr>
            </w:pPr>
            <w:hyperlink r:id="rId6" w:history="1">
              <w:r w:rsidRPr="006A542F">
                <w:rPr>
                  <w:rStyle w:val="Hyperlink"/>
                  <w:rFonts w:asciiTheme="majorHAnsi" w:hAnsiTheme="majorHAnsi"/>
                  <w:color w:val="auto"/>
                </w:rPr>
                <w:t>http://www.arbordalepublishing.com/</w:t>
              </w:r>
            </w:hyperlink>
          </w:p>
          <w:p w:rsidR="009C1855" w:rsidRPr="006A542F" w:rsidRDefault="009C1855" w:rsidP="00FE04B3">
            <w:pPr>
              <w:pStyle w:val="Default"/>
              <w:rPr>
                <w:rFonts w:asciiTheme="majorHAnsi" w:hAnsiTheme="majorHAnsi"/>
                <w:color w:val="auto"/>
              </w:rPr>
            </w:pPr>
          </w:p>
          <w:p w:rsidR="009C1855" w:rsidRPr="006A542F" w:rsidRDefault="009C1855" w:rsidP="00FE04B3">
            <w:pPr>
              <w:pStyle w:val="Default"/>
              <w:rPr>
                <w:rFonts w:asciiTheme="majorHAnsi" w:hAnsiTheme="majorHAnsi"/>
                <w:color w:val="auto"/>
              </w:rPr>
            </w:pPr>
            <w:hyperlink r:id="rId7" w:history="1">
              <w:r w:rsidRPr="006A542F">
                <w:rPr>
                  <w:rStyle w:val="Hyperlink"/>
                  <w:rFonts w:asciiTheme="majorHAnsi" w:hAnsiTheme="majorHAnsi"/>
                  <w:color w:val="auto"/>
                </w:rPr>
                <w:t>www.brainpop.com</w:t>
              </w:r>
            </w:hyperlink>
          </w:p>
          <w:p w:rsidR="009C1855" w:rsidRPr="006A542F" w:rsidRDefault="009C1855" w:rsidP="00FE04B3">
            <w:pPr>
              <w:pStyle w:val="Default"/>
              <w:rPr>
                <w:rFonts w:asciiTheme="majorHAnsi" w:hAnsiTheme="majorHAnsi"/>
                <w:color w:val="auto"/>
              </w:rPr>
            </w:pPr>
          </w:p>
          <w:p w:rsidR="00FE04B3" w:rsidRPr="006A542F" w:rsidRDefault="00FE04B3" w:rsidP="00FE04B3">
            <w:pPr>
              <w:pStyle w:val="Default"/>
              <w:rPr>
                <w:rFonts w:asciiTheme="majorHAnsi" w:hAnsiTheme="majorHAnsi"/>
                <w:color w:val="auto"/>
              </w:rPr>
            </w:pPr>
            <w:hyperlink r:id="rId8" w:history="1">
              <w:r w:rsidRPr="006A542F">
                <w:rPr>
                  <w:rStyle w:val="Hyperlink"/>
                  <w:rFonts w:asciiTheme="majorHAnsi" w:hAnsiTheme="majorHAnsi"/>
                  <w:color w:val="auto"/>
                </w:rPr>
                <w:t>http://jonesprobeclass.weebly.com/index.html</w:t>
              </w:r>
            </w:hyperlink>
          </w:p>
          <w:p w:rsidR="00FE04B3" w:rsidRPr="006A542F" w:rsidRDefault="00FE04B3" w:rsidP="00FE04B3">
            <w:pPr>
              <w:pStyle w:val="Default"/>
              <w:rPr>
                <w:rFonts w:asciiTheme="majorHAnsi" w:hAnsiTheme="majorHAnsi"/>
                <w:color w:val="auto"/>
              </w:rPr>
            </w:pPr>
          </w:p>
        </w:tc>
      </w:tr>
    </w:tbl>
    <w:p w:rsidR="003B6CC4" w:rsidRPr="006A542F" w:rsidRDefault="003B6CC4">
      <w:pPr>
        <w:rPr>
          <w:rFonts w:asciiTheme="majorHAnsi" w:hAnsiTheme="majorHAnsi"/>
          <w:sz w:val="24"/>
          <w:szCs w:val="24"/>
        </w:rPr>
      </w:pPr>
    </w:p>
    <w:sectPr w:rsidR="003B6CC4" w:rsidRPr="006A5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93"/>
    <w:rsid w:val="003B6CC4"/>
    <w:rsid w:val="006A542F"/>
    <w:rsid w:val="006B59FB"/>
    <w:rsid w:val="00886A87"/>
    <w:rsid w:val="00897C26"/>
    <w:rsid w:val="009C1855"/>
    <w:rsid w:val="00AF5693"/>
    <w:rsid w:val="00D16CDC"/>
    <w:rsid w:val="00EA3D90"/>
    <w:rsid w:val="00FE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6CD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C18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6CD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C18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nesprobeclass.weebly.com/index.html" TargetMode="External"/><Relationship Id="rId3" Type="http://schemas.openxmlformats.org/officeDocument/2006/relationships/settings" Target="settings.xml"/><Relationship Id="rId7" Type="http://schemas.openxmlformats.org/officeDocument/2006/relationships/hyperlink" Target="http://www.brainpop.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bordalepublishing.com/" TargetMode="External"/><Relationship Id="rId5" Type="http://schemas.openxmlformats.org/officeDocument/2006/relationships/hyperlink" Target="https://www.georgiastandards.org/Georgia-Standards/Pages/default.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Lovvorn</dc:creator>
  <cp:lastModifiedBy>Toni Lovvorn</cp:lastModifiedBy>
  <cp:revision>2</cp:revision>
  <dcterms:created xsi:type="dcterms:W3CDTF">2017-02-13T20:14:00Z</dcterms:created>
  <dcterms:modified xsi:type="dcterms:W3CDTF">2017-02-13T20:14:00Z</dcterms:modified>
</cp:coreProperties>
</file>